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692" w:tblpY="3618"/>
        <w:tblOverlap w:val="never"/>
        <w:tblW w:w="8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1"/>
        <w:gridCol w:w="722"/>
        <w:gridCol w:w="962"/>
        <w:gridCol w:w="687"/>
        <w:gridCol w:w="765"/>
        <w:gridCol w:w="717"/>
        <w:gridCol w:w="2165"/>
        <w:gridCol w:w="839"/>
        <w:gridCol w:w="7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单位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eastAsia="zh-CN" w:bidi="ar"/>
              </w:rPr>
              <w:t>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位代码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eastAsia="zh-CN" w:bidi="ar"/>
              </w:rPr>
              <w:t>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名称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计划数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报   考   条   件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其他资格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条件及说明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auto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8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  <w:lang w:bidi="ar"/>
              </w:rPr>
              <w:t>学历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  <w:lang w:bidi="ar"/>
              </w:rPr>
              <w:t>学位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auto"/>
                <w:lang w:bidi="ar"/>
              </w:rPr>
              <w:t>专业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3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铜仁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学院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shd w:val="clear" w:color="auto" w:fill="auto"/>
                <w:lang w:val="en-US" w:eastAsia="zh-CN"/>
              </w:rPr>
              <w:t>01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岗位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本科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shd w:val="clear" w:color="auto" w:fill="auto"/>
              </w:rPr>
              <w:t>不限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管理学、工学、文学、艺术学、体育学类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引进博士配偶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</w:tbl>
    <w:p>
      <w:pPr>
        <w:spacing w:line="620" w:lineRule="exact"/>
        <w:jc w:val="left"/>
        <w:rPr>
          <w:rFonts w:hint="eastAsia" w:ascii="黑体" w:hAnsi="黑体" w:eastAsia="黑体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shd w:val="clear" w:color="auto" w:fill="auto"/>
          <w:lang w:val="en-US" w:eastAsia="zh-CN"/>
        </w:rPr>
        <w:t>附</w:t>
      </w:r>
      <w:r>
        <w:rPr>
          <w:rFonts w:hint="eastAsia" w:ascii="黑体" w:hAnsi="黑体" w:eastAsia="黑体"/>
          <w:sz w:val="32"/>
          <w:szCs w:val="32"/>
          <w:shd w:val="clear" w:color="auto" w:fill="auto"/>
        </w:rPr>
        <w:t>表</w:t>
      </w:r>
      <w:r>
        <w:rPr>
          <w:rFonts w:hint="eastAsia" w:ascii="Times New Roman" w:hAnsi="Times New Roman" w:eastAsia="方正小标宋简体" w:cs="Times New Roman"/>
          <w:sz w:val="32"/>
          <w:szCs w:val="32"/>
          <w:shd w:val="clear" w:color="auto" w:fill="auto"/>
        </w:rPr>
        <w:t>2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auto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auto"/>
          <w:lang w:bidi="ar"/>
        </w:rPr>
        <w:t>铜仁学院</w:t>
      </w:r>
      <w:r>
        <w:rPr>
          <w:rFonts w:hint="eastAsia" w:ascii="Times New Roman" w:hAnsi="Times New Roman" w:eastAsia="宋体" w:cs="Times New Roman"/>
          <w:b/>
          <w:sz w:val="44"/>
          <w:szCs w:val="44"/>
          <w:shd w:val="clear" w:color="auto" w:fill="auto"/>
        </w:rPr>
        <w:t>202</w:t>
      </w:r>
      <w:r>
        <w:rPr>
          <w:rFonts w:hint="eastAsia" w:ascii="Times New Roman" w:hAnsi="Times New Roman" w:eastAsia="宋体" w:cs="Times New Roman"/>
          <w:b/>
          <w:sz w:val="44"/>
          <w:szCs w:val="44"/>
          <w:shd w:val="clear" w:color="auto" w:fill="auto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auto"/>
          <w:lang w:bidi="ar"/>
        </w:rPr>
        <w:t>年绿色通道招聘工作</w:t>
      </w:r>
    </w:p>
    <w:p>
      <w:pPr>
        <w:spacing w:line="620" w:lineRule="exact"/>
        <w:jc w:val="center"/>
        <w:rPr>
          <w:rFonts w:hint="eastAsia" w:ascii="宋体" w:hAnsi="宋体" w:cs="宋体"/>
          <w:b/>
          <w:color w:val="000000"/>
          <w:kern w:val="0"/>
          <w:sz w:val="40"/>
          <w:szCs w:val="40"/>
          <w:shd w:val="clear" w:color="auto" w:fill="auto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auto"/>
          <w:lang w:bidi="ar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auto"/>
          <w:lang w:eastAsia="zh-CN" w:bidi="ar"/>
        </w:rPr>
        <w:t>岗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auto"/>
          <w:lang w:bidi="ar"/>
        </w:rPr>
        <w:t>位及资格条件一览表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ZjA2ZGE3ZGNhOTdhZWVjZmU3YmQzNGEzZDY2NDYifQ=="/>
  </w:docVars>
  <w:rsids>
    <w:rsidRoot w:val="0C612C04"/>
    <w:rsid w:val="0C61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2023-01-05T02:35:00Z</dcterms:created>
  <dc:creator>admin</dc:creator>
  <cp:lastModifiedBy>admin</cp:lastModifiedBy>
  <dcterms:modified xsi:type="dcterms:W3CDTF">2023-01-05T02:36:53Z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DBF858558F9B49E8AC9A23FB255B6928</vt:lpwstr>
  </property>
</Properties>
</file>